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85BFE" w14:textId="7A9AD493" w:rsidR="00610304" w:rsidRPr="00610304" w:rsidRDefault="00610304" w:rsidP="00EA52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</w:pP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URGENT – Le service de Néonatologie et Réanimation Néonatale du CHU de Toulouse recherche 1 praticien (PHC) à temps plein à partir de novembre 2024.</w:t>
      </w:r>
    </w:p>
    <w:p w14:paraId="3D27A461" w14:textId="77777777" w:rsidR="00610304" w:rsidRPr="00610304" w:rsidRDefault="00610304" w:rsidP="00EA52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</w:pPr>
    </w:p>
    <w:p w14:paraId="20EA6B29" w14:textId="6B81BAC3" w:rsidR="00610304" w:rsidRPr="00610304" w:rsidRDefault="00610304" w:rsidP="00EA52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</w:pP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Nous recherchons un praticien (statut de PHC) temps plein, intéressé par l’exercice en néonatologie, soins intensifs néonataux, réanimation néonatale, salle de naissance et pédiatrie de maternité (activités partagées possibles), à partir de novembre 2024</w:t>
      </w:r>
      <w:r w:rsidR="0047753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, pour une durée initiale de 1 an</w:t>
      </w: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.</w:t>
      </w:r>
    </w:p>
    <w:p w14:paraId="5C1DCDEC" w14:textId="77777777" w:rsidR="00610304" w:rsidRPr="00610304" w:rsidRDefault="00610304" w:rsidP="00EA52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</w:pP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Le service de néonatologie comprend :</w:t>
      </w:r>
    </w:p>
    <w:p w14:paraId="6D362A8D" w14:textId="0051FFAE" w:rsidR="00610304" w:rsidRPr="00610304" w:rsidRDefault="00610304" w:rsidP="00EA52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</w:pP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-          Une unité de réanimation néonatale de 10 lits prenant en soins préférentiellement les nouveau-nés &lt;28 SA</w:t>
      </w:r>
    </w:p>
    <w:p w14:paraId="72E74853" w14:textId="6065DC99" w:rsidR="00610304" w:rsidRPr="00610304" w:rsidRDefault="00610304" w:rsidP="00EA52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</w:pP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-          Une unité de soins intensifs néonataux de 18 lits</w:t>
      </w:r>
    </w:p>
    <w:p w14:paraId="3ECCBA04" w14:textId="174DC82B" w:rsidR="00610304" w:rsidRPr="00610304" w:rsidRDefault="00610304" w:rsidP="00EA52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</w:pP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-          Une unité de néonatologie de 12 lits</w:t>
      </w:r>
    </w:p>
    <w:p w14:paraId="35E6DA72" w14:textId="447E1557" w:rsidR="00610304" w:rsidRPr="00610304" w:rsidRDefault="00610304" w:rsidP="00EA52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</w:pP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-          Une unité kangourou de 6 lits</w:t>
      </w:r>
    </w:p>
    <w:p w14:paraId="7457194F" w14:textId="728BB5EF" w:rsidR="00610304" w:rsidRDefault="00610304" w:rsidP="00EA52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</w:pP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-          Une unité de soins néonataux à domicile de 10 lits (HAD)</w:t>
      </w:r>
    </w:p>
    <w:p w14:paraId="74CF96AB" w14:textId="59BCBECC" w:rsidR="00CD66F8" w:rsidRPr="00610304" w:rsidRDefault="00CD66F8" w:rsidP="00EA52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</w:pP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 xml:space="preserve">-          Une unité de suites de </w:t>
      </w:r>
      <w:r w:rsidR="00EA52E0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naissance</w:t>
      </w: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 xml:space="preserve"> de 6</w:t>
      </w:r>
      <w:r w:rsidR="00EA52E0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5</w:t>
      </w: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 xml:space="preserve"> lits au sein d’une maternité qui accueille 5000 naissances par an</w:t>
      </w:r>
    </w:p>
    <w:p w14:paraId="4C72D9FE" w14:textId="23DCEABF" w:rsidR="00610304" w:rsidRPr="00610304" w:rsidRDefault="00610304" w:rsidP="00EA52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</w:pP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La permanence des soins est répartie sur 1 ligne de garde (réanimation néonatale et salle de naissance/maternité) et 1 ligne d’astreinte.</w:t>
      </w:r>
    </w:p>
    <w:p w14:paraId="6D21CD7F" w14:textId="78D3D149" w:rsidR="00610304" w:rsidRPr="00610304" w:rsidRDefault="00610304" w:rsidP="00EA52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</w:pP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Les profils avec DES</w:t>
      </w:r>
      <w:r w:rsidR="00CD66F8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 xml:space="preserve"> de Pédiatrie</w:t>
      </w: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, DIU</w:t>
      </w:r>
      <w:r w:rsidR="00CD66F8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/</w:t>
      </w: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option/DESC en néonatologie, formation en réanimation néonatale, en pédiatrie de maternité sont préférentiellement recherchés.</w:t>
      </w:r>
      <w:r w:rsidR="00EA52E0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 xml:space="preserve"> </w:t>
      </w:r>
      <w:r w:rsidR="00EA52E0" w:rsidRPr="00EA52E0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Une sensibilité aux soins de développement centrés sur l’enfant et sa famille et au NIDCAP est souhaitée, avec la possibilité d’être formé.</w:t>
      </w:r>
    </w:p>
    <w:p w14:paraId="44D57460" w14:textId="77777777" w:rsidR="00610304" w:rsidRPr="00610304" w:rsidRDefault="00610304" w:rsidP="00EA52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</w:pP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La répartition dans les différentes unités sera à définir avec l’équipe locale.</w:t>
      </w:r>
    </w:p>
    <w:p w14:paraId="4BDE6ECD" w14:textId="6B485B14" w:rsidR="00610304" w:rsidRPr="00610304" w:rsidRDefault="00610304" w:rsidP="006103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</w:pPr>
    </w:p>
    <w:p w14:paraId="2F4D85D7" w14:textId="77777777" w:rsidR="00610304" w:rsidRPr="00610304" w:rsidRDefault="00610304" w:rsidP="006103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</w:pPr>
      <w:r w:rsidRPr="006103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fr-FR"/>
        </w:rPr>
        <w:t>Réponse dès que possible</w:t>
      </w: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 !</w:t>
      </w:r>
    </w:p>
    <w:p w14:paraId="4C145B00" w14:textId="51DB1057" w:rsidR="00610304" w:rsidRPr="00610304" w:rsidRDefault="00610304" w:rsidP="006103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</w:pPr>
    </w:p>
    <w:p w14:paraId="43F3FD4B" w14:textId="77777777" w:rsidR="00610304" w:rsidRPr="00610304" w:rsidRDefault="00610304" w:rsidP="006103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</w:pPr>
      <w:r w:rsidRPr="0061030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fr-FR"/>
        </w:rPr>
        <w:t>Contacts</w:t>
      </w:r>
    </w:p>
    <w:p w14:paraId="1D942F8B" w14:textId="77777777" w:rsidR="00610304" w:rsidRDefault="00610304" w:rsidP="006103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</w:pP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 xml:space="preserve">Pr Géraldine GASCOIN (Responsable du Service) </w:t>
      </w:r>
    </w:p>
    <w:p w14:paraId="396F4728" w14:textId="57733304" w:rsidR="00610304" w:rsidRPr="00610304" w:rsidRDefault="00EA52E0" w:rsidP="006103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</w:pPr>
      <w:hyperlink r:id="rId4" w:history="1">
        <w:r w:rsidR="00610304" w:rsidRPr="00AE3FB4">
          <w:rPr>
            <w:rStyle w:val="Lienhypertexte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fr-FR"/>
          </w:rPr>
          <w:t>gascoin.ge@chu-toulouse.fr</w:t>
        </w:r>
      </w:hyperlink>
      <w:r w:rsid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 xml:space="preserve">  </w:t>
      </w:r>
      <w:r w:rsidR="00610304"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05 67 77</w:t>
      </w:r>
      <w:r w:rsid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 xml:space="preserve"> </w:t>
      </w:r>
      <w:r w:rsidR="00610304"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13</w:t>
      </w:r>
      <w:r w:rsid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 xml:space="preserve"> </w:t>
      </w:r>
      <w:r w:rsidR="00610304" w:rsidRPr="00610304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fr-FR"/>
        </w:rPr>
        <w:t>86</w:t>
      </w:r>
    </w:p>
    <w:p w14:paraId="30A2A6DE" w14:textId="77777777" w:rsidR="00610304" w:rsidRDefault="00610304" w:rsidP="006103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</w:pPr>
      <w:r w:rsidRPr="00610304"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  <w:t xml:space="preserve">Dr Isabelle GLORIEUX (Responsable d’UF) </w:t>
      </w:r>
      <w:bookmarkStart w:id="0" w:name="_GoBack"/>
      <w:bookmarkEnd w:id="0"/>
    </w:p>
    <w:p w14:paraId="13DB0DDB" w14:textId="5980F4F4" w:rsidR="00610304" w:rsidRPr="00610304" w:rsidRDefault="00EA52E0" w:rsidP="006103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</w:pPr>
      <w:hyperlink r:id="rId5" w:history="1">
        <w:r w:rsidR="00610304" w:rsidRPr="00AE3FB4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glorieux.i@chu-toulouse.fr</w:t>
        </w:r>
      </w:hyperlink>
      <w:r w:rsidR="00610304"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  <w:t xml:space="preserve"> </w:t>
      </w:r>
      <w:r w:rsidR="00610304" w:rsidRPr="00610304"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  <w:t>05 67 77</w:t>
      </w:r>
      <w:r w:rsidR="00610304"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  <w:t xml:space="preserve"> </w:t>
      </w:r>
      <w:r w:rsidR="00610304" w:rsidRPr="00610304"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  <w:t>13</w:t>
      </w:r>
      <w:r w:rsidR="00610304"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  <w:t xml:space="preserve"> </w:t>
      </w:r>
      <w:r w:rsidR="00610304" w:rsidRPr="00610304">
        <w:rPr>
          <w:rFonts w:ascii="Times New Roman" w:eastAsia="Times New Roman" w:hAnsi="Times New Roman" w:cs="Times New Roman"/>
          <w:color w:val="181818"/>
          <w:sz w:val="24"/>
          <w:szCs w:val="24"/>
          <w:lang w:eastAsia="fr-FR"/>
        </w:rPr>
        <w:t>65</w:t>
      </w:r>
    </w:p>
    <w:p w14:paraId="04D7BD3A" w14:textId="6F0302A3" w:rsidR="004C458F" w:rsidRPr="00610304" w:rsidRDefault="00610304">
      <w:pPr>
        <w:rPr>
          <w:rFonts w:ascii="Times New Roman" w:hAnsi="Times New Roman" w:cs="Times New Roman"/>
          <w:sz w:val="24"/>
        </w:rPr>
      </w:pPr>
      <w:r w:rsidRPr="00610304">
        <w:rPr>
          <w:rFonts w:ascii="Times New Roman" w:hAnsi="Times New Roman" w:cs="Times New Roman"/>
          <w:sz w:val="24"/>
        </w:rPr>
        <w:t>Secrétariat</w:t>
      </w:r>
      <w:r>
        <w:rPr>
          <w:rFonts w:ascii="Times New Roman" w:hAnsi="Times New Roman" w:cs="Times New Roman"/>
          <w:sz w:val="24"/>
        </w:rPr>
        <w:t xml:space="preserve"> du Service </w:t>
      </w:r>
      <w:r w:rsidRPr="00610304">
        <w:rPr>
          <w:rFonts w:ascii="Times New Roman" w:hAnsi="Times New Roman" w:cs="Times New Roman"/>
          <w:sz w:val="24"/>
        </w:rPr>
        <w:t>05 34 55</w:t>
      </w:r>
      <w:r>
        <w:rPr>
          <w:rFonts w:ascii="Times New Roman" w:hAnsi="Times New Roman" w:cs="Times New Roman"/>
          <w:sz w:val="24"/>
        </w:rPr>
        <w:t xml:space="preserve"> </w:t>
      </w:r>
      <w:r w:rsidRPr="00610304">
        <w:rPr>
          <w:rFonts w:ascii="Times New Roman" w:hAnsi="Times New Roman" w:cs="Times New Roman"/>
          <w:sz w:val="24"/>
        </w:rPr>
        <w:t>84</w:t>
      </w:r>
      <w:r>
        <w:rPr>
          <w:rFonts w:ascii="Times New Roman" w:hAnsi="Times New Roman" w:cs="Times New Roman"/>
          <w:sz w:val="24"/>
        </w:rPr>
        <w:t xml:space="preserve"> </w:t>
      </w:r>
      <w:r w:rsidRPr="00610304">
        <w:rPr>
          <w:rFonts w:ascii="Times New Roman" w:hAnsi="Times New Roman" w:cs="Times New Roman"/>
          <w:sz w:val="24"/>
        </w:rPr>
        <w:t>75</w:t>
      </w:r>
    </w:p>
    <w:sectPr w:rsidR="004C458F" w:rsidRPr="00610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35"/>
    <w:rsid w:val="00477534"/>
    <w:rsid w:val="004C458F"/>
    <w:rsid w:val="00610304"/>
    <w:rsid w:val="00823635"/>
    <w:rsid w:val="00CD66F8"/>
    <w:rsid w:val="00EA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A9F6"/>
  <w15:chartTrackingRefBased/>
  <w15:docId w15:val="{6A047DDD-7D7C-4053-8D2B-899FF22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bl5c">
    <w:name w:val="bbl5c"/>
    <w:basedOn w:val="Normal"/>
    <w:rsid w:val="0061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zks-7">
    <w:name w:val="zks-7"/>
    <w:basedOn w:val="Policepardfaut"/>
    <w:rsid w:val="00610304"/>
  </w:style>
  <w:style w:type="character" w:styleId="lev">
    <w:name w:val="Strong"/>
    <w:basedOn w:val="Policepardfaut"/>
    <w:uiPriority w:val="22"/>
    <w:qFormat/>
    <w:rsid w:val="00610304"/>
    <w:rPr>
      <w:b/>
      <w:bCs/>
    </w:rPr>
  </w:style>
  <w:style w:type="character" w:styleId="Lienhypertexte">
    <w:name w:val="Hyperlink"/>
    <w:basedOn w:val="Policepardfaut"/>
    <w:uiPriority w:val="99"/>
    <w:unhideWhenUsed/>
    <w:rsid w:val="0061030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0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orieux.i@chu-toulouse.fr" TargetMode="External"/><Relationship Id="rId4" Type="http://schemas.openxmlformats.org/officeDocument/2006/relationships/hyperlink" Target="mailto:gascoin.ge@chu-toulous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GASCOIN Geraldine</dc:creator>
  <cp:keywords/>
  <dc:description/>
  <cp:lastModifiedBy>GASCOIN Geraldine</cp:lastModifiedBy>
  <cp:revision>5</cp:revision>
  <dcterms:created xsi:type="dcterms:W3CDTF">2024-07-04T14:58:00Z</dcterms:created>
  <dcterms:modified xsi:type="dcterms:W3CDTF">2024-07-05T09:59:00Z</dcterms:modified>
</cp:coreProperties>
</file>